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F63" w:rsidRDefault="00ED3D76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:rsidR="00B35F63" w:rsidRDefault="00B35F6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F63" w:rsidRDefault="00ED3D76">
      <w:pPr>
        <w:widowControl w:val="0"/>
        <w:numPr>
          <w:ilvl w:val="0"/>
          <w:numId w:val="5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9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B35F63">
        <w:tc>
          <w:tcPr>
            <w:tcW w:w="2830" w:type="dxa"/>
            <w:shd w:val="clear" w:color="auto" w:fill="E2EFD9"/>
          </w:tcPr>
          <w:p w:rsidR="00B35F63" w:rsidRDefault="00ED3D7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:rsidR="00B35F63" w:rsidRDefault="00B35F6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B35F63" w:rsidRDefault="00ED3D7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Valgamaa Kutseõppekeskus</w:t>
            </w:r>
          </w:p>
        </w:tc>
      </w:tr>
      <w:tr w:rsidR="00B35F63">
        <w:trPr>
          <w:trHeight w:val="810"/>
        </w:trPr>
        <w:tc>
          <w:tcPr>
            <w:tcW w:w="2830" w:type="dxa"/>
            <w:shd w:val="clear" w:color="auto" w:fill="E2EFD9"/>
          </w:tcPr>
          <w:p w:rsidR="00B35F63" w:rsidRDefault="00ED3D7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:rsidR="00B35F63" w:rsidRDefault="00ED3D7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Graafiline disain majutus- ja toitlustusettevõtte töös</w:t>
            </w:r>
          </w:p>
        </w:tc>
      </w:tr>
      <w:tr w:rsidR="00B35F63">
        <w:tc>
          <w:tcPr>
            <w:tcW w:w="2830" w:type="dxa"/>
            <w:shd w:val="clear" w:color="auto" w:fill="E2EFD9"/>
          </w:tcPr>
          <w:p w:rsidR="00B35F63" w:rsidRDefault="00ED3D7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B35F63" w:rsidRDefault="00ED3D7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(vastavalt ISCED 97 õppekavarühmade klassifikatsioonile): </w:t>
            </w:r>
            <w:r w:rsidR="004E6319">
              <w:rPr>
                <w:rFonts w:ascii="Times New Roman" w:eastAsia="Times New Roman" w:hAnsi="Times New Roman" w:cs="Times New Roman"/>
                <w:sz w:val="24"/>
                <w:szCs w:val="24"/>
              </w:rPr>
              <w:t>Audiovisuaalsed tehnikad ja meedia tootmine</w:t>
            </w:r>
          </w:p>
        </w:tc>
      </w:tr>
      <w:tr w:rsidR="00B35F63">
        <w:tc>
          <w:tcPr>
            <w:tcW w:w="2830" w:type="dxa"/>
            <w:shd w:val="clear" w:color="auto" w:fill="E2EFD9"/>
          </w:tcPr>
          <w:p w:rsidR="00B35F63" w:rsidRDefault="00ED3D7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B35F63" w:rsidRDefault="00ED3D7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:rsidR="00B35F63" w:rsidRDefault="00B35F63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F63" w:rsidRDefault="00ED3D76">
      <w:pPr>
        <w:widowControl w:val="0"/>
        <w:numPr>
          <w:ilvl w:val="0"/>
          <w:numId w:val="5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a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B35F63" w:rsidTr="00B35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5F63" w:rsidRDefault="00ED3D76">
            <w:pPr>
              <w:widowControl w:val="0"/>
              <w:pBdr>
                <w:bottom w:val="single" w:sz="6" w:space="1" w:color="000000"/>
              </w:pBdr>
              <w:shd w:val="clear" w:color="auto" w:fill="E2EFD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B35F63" w:rsidRDefault="00ED3D7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:rsidR="00B35F63" w:rsidRDefault="00ED3D7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Majutus- ja toitlustus valdkonnas töötavad  teenindus-, restorani- ja hotelli juhid, kes igapäevases töös puutuvad kokku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digivahenditega oma toote/teenuse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turundamiseks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ning soovivad end täiendada Adobe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Illustrator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kujundusprogrammis erialaseks tööks vajalike kujunduste loomisel, vajades teadmisi ja praktilisi oskusi graafilises disainis.</w:t>
            </w:r>
          </w:p>
          <w:p w:rsidR="00B35F63" w:rsidRDefault="00B35F6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F63" w:rsidRDefault="00ED3D7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 suurus: 1</w:t>
            </w:r>
            <w:r w:rsidR="00927B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B35F63" w:rsidRDefault="00ED3D7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</w:p>
          <w:p w:rsidR="00B35F63" w:rsidRDefault="00ED3D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Kursusele kandideerijal peab olema vähemalt põhiharidus ning eeldatavalt töötama või asuma peatselt tööle toitlustusse.</w:t>
            </w:r>
          </w:p>
        </w:tc>
      </w:tr>
      <w:tr w:rsidR="00B35F63" w:rsidTr="00B35F6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il"/>
              <w:right w:val="nil"/>
            </w:tcBorders>
            <w:shd w:val="clear" w:color="auto" w:fill="auto"/>
          </w:tcPr>
          <w:p w:rsidR="00B35F63" w:rsidRDefault="00ED3D76">
            <w:pPr>
              <w:widowControl w:val="0"/>
              <w:pBdr>
                <w:bottom w:val="single" w:sz="6" w:space="1" w:color="000000"/>
              </w:pBdr>
              <w:shd w:val="clear" w:color="auto" w:fill="E2EFD9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:rsidR="00B35F63" w:rsidRDefault="00B35F63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F63" w:rsidRDefault="00ED3D7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Koolituse lõpuks õppija:</w:t>
            </w:r>
          </w:p>
          <w:p w:rsidR="00B35F63" w:rsidRDefault="00ED3D76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before="40" w:line="230" w:lineRule="auto"/>
              <w:ind w:righ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omab ülevaadet kujundusprogrammist Adobe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Illustrator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tunneb selle kasutusvõimalusi</w:t>
            </w:r>
          </w:p>
          <w:p w:rsidR="00B35F63" w:rsidRDefault="00ED3D76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omab baasteadmisi trükiste loomiseks</w:t>
            </w:r>
          </w:p>
          <w:p w:rsidR="00B35F63" w:rsidRDefault="00ED3D76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omab arusaama loomeprotsessist tervikuna ja läbib protsessi ideest kuni teostuseni (info kogumine, kavandi tegemine, konsulteerimine ja arutelu, töö vormistamine, töö esitlemine).</w:t>
            </w:r>
          </w:p>
          <w:p w:rsidR="00B35F63" w:rsidRDefault="00B35F63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F63" w:rsidTr="00B35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35F63" w:rsidRDefault="00ED3D76">
            <w:pPr>
              <w:widowControl w:val="0"/>
              <w:pBdr>
                <w:bottom w:val="single" w:sz="6" w:space="1" w:color="000000"/>
              </w:pBdr>
              <w:shd w:val="clear" w:color="auto" w:fill="E2EFD9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numbriline 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:rsidR="00B35F63" w:rsidRDefault="00ED3D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koostamise aluseks on kutsestandardi „Kokk“ EKR tase 4 kompetentsid </w:t>
            </w:r>
          </w:p>
          <w:p w:rsidR="00B35F63" w:rsidRDefault="00ED3D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B.2.1 Töö planeerimine</w:t>
            </w:r>
          </w:p>
          <w:p w:rsidR="00B35F63" w:rsidRDefault="00ED3D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B.2.3 Menüü koostamine</w:t>
            </w:r>
          </w:p>
          <w:p w:rsidR="00B35F63" w:rsidRDefault="00ED3D7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B.2.7 Kokk, tase 4 kutset läbiv kompetents</w:t>
            </w:r>
          </w:p>
          <w:p w:rsidR="00B35F63" w:rsidRDefault="00ED3D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koostamise aluseks on kutsestandardi „Vanemkokk“ EKR tase 5 kompetentsid </w:t>
            </w:r>
          </w:p>
          <w:p w:rsidR="00B35F63" w:rsidRDefault="00ED3D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B.2.7 Toidutoodete ja toitlustusteenuse disainimine</w:t>
            </w:r>
          </w:p>
        </w:tc>
      </w:tr>
      <w:tr w:rsidR="00B35F63" w:rsidTr="00B35F63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il"/>
              <w:right w:val="nil"/>
            </w:tcBorders>
            <w:shd w:val="clear" w:color="auto" w:fill="auto"/>
          </w:tcPr>
          <w:p w:rsidR="00B35F63" w:rsidRDefault="00ED3D76">
            <w:pPr>
              <w:pBdr>
                <w:bottom w:val="single" w:sz="6" w:space="1" w:color="000000"/>
              </w:pBdr>
              <w:shd w:val="clear" w:color="auto" w:fill="E2EFD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="00B35F63" w:rsidRDefault="00ED3D7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Eriuuringu OSKA 2021 raport “COVID- 19 põhjustatud majanduskriisi mõju tööjõu- ja oskuste vajaduse muutusele: majutus, toitlustus, turism” toob välja, et digilahendused annavad ettevõtjale uusi ärilahendusi ja sunnib kasutama tehnoloogilisi lahendusi, seetõttu on õppekava suunatud toitlustus- ja majutusettevõtete töötajatele, kes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kasutavad oma toote/teenuse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turundamiseks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vektorkunsti ja illustratsioone.</w:t>
            </w:r>
          </w:p>
        </w:tc>
      </w:tr>
    </w:tbl>
    <w:p w:rsidR="00B35F63" w:rsidRDefault="00B35F63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35F63" w:rsidRDefault="00ED3D76">
      <w:pPr>
        <w:widowControl w:val="0"/>
        <w:numPr>
          <w:ilvl w:val="0"/>
          <w:numId w:val="5"/>
        </w:numPr>
        <w:shd w:val="clear" w:color="auto" w:fill="FFFFFF"/>
        <w:spacing w:after="120" w:line="240" w:lineRule="auto"/>
        <w:ind w:left="714" w:right="5761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b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B35F63">
        <w:tc>
          <w:tcPr>
            <w:tcW w:w="7763" w:type="dxa"/>
            <w:shd w:val="clear" w:color="auto" w:fill="auto"/>
          </w:tcPr>
          <w:p w:rsidR="00B35F63" w:rsidRDefault="00ED3D76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:rsidR="00B35F63" w:rsidRDefault="00ED3D76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B35F63">
        <w:tc>
          <w:tcPr>
            <w:tcW w:w="7763" w:type="dxa"/>
            <w:shd w:val="clear" w:color="auto" w:fill="auto"/>
          </w:tcPr>
          <w:p w:rsidR="00B35F63" w:rsidRDefault="00ED3D76">
            <w:pPr>
              <w:widowControl w:val="0"/>
              <w:shd w:val="clear" w:color="auto" w:fill="E2EFD9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:rsidR="00B35F63" w:rsidRDefault="00ED3D76">
            <w:pPr>
              <w:widowControl w:val="0"/>
              <w:shd w:val="clear" w:color="auto" w:fill="E2EFD9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B35F63">
        <w:trPr>
          <w:trHeight w:val="640"/>
        </w:trPr>
        <w:tc>
          <w:tcPr>
            <w:tcW w:w="7763" w:type="dxa"/>
            <w:shd w:val="clear" w:color="auto" w:fill="auto"/>
          </w:tcPr>
          <w:p w:rsidR="00B35F63" w:rsidRDefault="00ED3D7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:rsidR="00B35F63" w:rsidRDefault="00ED3D7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 või muus koolis määratud vormis)</w:t>
            </w:r>
          </w:p>
        </w:tc>
        <w:tc>
          <w:tcPr>
            <w:tcW w:w="709" w:type="dxa"/>
            <w:shd w:val="clear" w:color="auto" w:fill="auto"/>
          </w:tcPr>
          <w:p w:rsidR="00B35F63" w:rsidRDefault="00ED3D76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35F63">
        <w:trPr>
          <w:trHeight w:val="420"/>
        </w:trPr>
        <w:tc>
          <w:tcPr>
            <w:tcW w:w="7763" w:type="dxa"/>
            <w:shd w:val="clear" w:color="auto" w:fill="auto"/>
          </w:tcPr>
          <w:p w:rsidR="00B35F63" w:rsidRDefault="00ED3D7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B35F63" w:rsidRDefault="00ED3D76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:rsidR="00B35F63" w:rsidRDefault="00ED3D76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B35F63">
        <w:tc>
          <w:tcPr>
            <w:tcW w:w="7763" w:type="dxa"/>
            <w:shd w:val="clear" w:color="auto" w:fill="auto"/>
          </w:tcPr>
          <w:p w:rsidR="00B35F63" w:rsidRDefault="00ED3D76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:rsidR="00B35F63" w:rsidRDefault="00ED3D76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B35F63" w:rsidRDefault="00B35F63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35F63" w:rsidRDefault="00B35F63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35F63" w:rsidRDefault="00B35F63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35F63" w:rsidRDefault="00B35F63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35F63" w:rsidRDefault="00B35F63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35F63" w:rsidRDefault="00B35F63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35F63" w:rsidRDefault="00B35F63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35F63" w:rsidRDefault="00B35F63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35F63" w:rsidRDefault="00B35F63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35F63" w:rsidRDefault="00B35F63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35F63" w:rsidRDefault="00B35F63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35F63" w:rsidRDefault="00B35F63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35F63" w:rsidRDefault="00B35F63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35F63" w:rsidRDefault="00B35F63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35F63" w:rsidRDefault="00B35F63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35F63" w:rsidRDefault="00B35F63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35F63" w:rsidRDefault="00B35F63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35F63" w:rsidRDefault="00ED3D76">
      <w:pPr>
        <w:widowControl w:val="0"/>
        <w:numPr>
          <w:ilvl w:val="0"/>
          <w:numId w:val="5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c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B35F63" w:rsidTr="00B35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B35F63" w:rsidRDefault="00ED3D76">
            <w:pPr>
              <w:widowControl w:val="0"/>
              <w:pBdr>
                <w:bottom w:val="single" w:sz="6" w:space="1" w:color="000000"/>
              </w:pBdr>
              <w:shd w:val="clear" w:color="auto" w:fill="E2EFD9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lühikirjeldus, mis on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õpiväljundite saavutamiseks olemas.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:rsidR="00B35F63" w:rsidRDefault="00ED3D7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:rsidR="00B35F63" w:rsidRDefault="00ED3D7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Trükiste loomine</w:t>
            </w:r>
          </w:p>
          <w:p w:rsidR="00B35F63" w:rsidRDefault="00ED3D76">
            <w:pPr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vormistamine ja kujundamine</w:t>
            </w:r>
          </w:p>
          <w:p w:rsidR="00B35F63" w:rsidRDefault="00ED3D76">
            <w:pPr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kavandi visandamine (trükiste stiil, värvikood, kirjatüüp)</w:t>
            </w:r>
          </w:p>
          <w:p w:rsidR="00B35F63" w:rsidRDefault="00ED3D76">
            <w:pPr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Teksti töötlemine</w:t>
            </w:r>
          </w:p>
          <w:p w:rsidR="00B35F63" w:rsidRDefault="00ED3D7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Loomeprotsess</w:t>
            </w:r>
          </w:p>
          <w:p w:rsidR="00B35F63" w:rsidRDefault="00ED3D76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logo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moodboard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(stiili näide kujundavast logost)</w:t>
            </w:r>
          </w:p>
          <w:p w:rsidR="00B35F63" w:rsidRDefault="00ED3D7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Adobe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illustrator</w:t>
            </w:r>
            <w:proofErr w:type="spellEnd"/>
          </w:p>
          <w:p w:rsidR="00B35F63" w:rsidRDefault="00ED3D76">
            <w:pPr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Adobe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Illustrator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kujundusprogrammi,  kasutusvaldkonnad ja peamised töövahendid</w:t>
            </w:r>
          </w:p>
          <w:p w:rsidR="00B35F63" w:rsidRDefault="00ED3D76">
            <w:pPr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Raster- ja vektorgraafika </w:t>
            </w:r>
          </w:p>
          <w:p w:rsidR="00B35F63" w:rsidRDefault="00ED3D76">
            <w:pPr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Värvipsühholoogia ja värvusõpetus </w:t>
            </w:r>
          </w:p>
          <w:p w:rsidR="00B35F63" w:rsidRDefault="00ED3D76">
            <w:pPr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värvimudelid CMYK ja RGB</w:t>
            </w:r>
          </w:p>
          <w:p w:rsidR="00B35F63" w:rsidRDefault="00ED3D76">
            <w:pPr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Kompositsioon. </w:t>
            </w:r>
          </w:p>
          <w:p w:rsidR="00B35F63" w:rsidRDefault="00ED3D76">
            <w:pPr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Kujundid ja objektid. </w:t>
            </w:r>
          </w:p>
          <w:p w:rsidR="00B35F63" w:rsidRDefault="00ED3D76">
            <w:pPr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Tüpograafia</w:t>
            </w:r>
          </w:p>
          <w:p w:rsidR="00B35F63" w:rsidRDefault="00ED3D7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:rsidR="00B35F63" w:rsidRDefault="00ED3D7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Valgamaa Kutseõppekeskusese 2011.aastal valminud uues õppehoones on kaasaegsed õpitingimused. Koolipoolse praktilise töö läbiviimise baasiks on kolm arvutiklassi, kus õppe toimub kutseõpetajate/erialaspetsialistise juhendamisel.</w:t>
            </w:r>
          </w:p>
        </w:tc>
      </w:tr>
      <w:tr w:rsidR="00B35F63" w:rsidTr="00B35F63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B35F63" w:rsidRDefault="00ED3D76">
            <w:pPr>
              <w:widowControl w:val="0"/>
              <w:pBdr>
                <w:bottom w:val="single" w:sz="6" w:space="1" w:color="000000"/>
              </w:pBdr>
              <w:shd w:val="clear" w:color="auto" w:fill="E2EFD9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Nõutud on vähemalt 70% kontakttundides osalemine. Kirjeldada,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:rsidR="00B35F63" w:rsidRDefault="00ED3D76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Õpiväljundite saavutamine ja vähemalt 70% ulatuses kontakttundides osalemine. Õppijale väljastatakse koolituse lõpus nõuete täitmisel tunnistus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tbl>
            <w:tblPr>
              <w:tblStyle w:val="ad"/>
              <w:tblW w:w="905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529"/>
              <w:gridCol w:w="4529"/>
            </w:tblGrid>
            <w:tr w:rsidR="00B35F63">
              <w:trPr>
                <w:trHeight w:val="750"/>
              </w:trPr>
              <w:tc>
                <w:tcPr>
                  <w:tcW w:w="4529" w:type="dxa"/>
                </w:tcPr>
                <w:p w:rsidR="00B35F63" w:rsidRDefault="00ED3D76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praktiline demonstratsioon</w:t>
                  </w:r>
                </w:p>
              </w:tc>
              <w:tc>
                <w:tcPr>
                  <w:tcW w:w="452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5F63" w:rsidRDefault="00ED3D76">
                  <w:pPr>
                    <w:widowControl w:val="0"/>
                    <w:spacing w:before="240" w:after="240" w:line="240" w:lineRule="auto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kasutab kujundusprogrammi peamiseid töövahendeid</w:t>
                  </w:r>
                </w:p>
              </w:tc>
            </w:tr>
            <w:tr w:rsidR="00B35F63">
              <w:trPr>
                <w:trHeight w:val="1155"/>
              </w:trPr>
              <w:tc>
                <w:tcPr>
                  <w:tcW w:w="4529" w:type="dxa"/>
                </w:tcPr>
                <w:p w:rsidR="00B35F63" w:rsidRDefault="00ED3D76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praktiline demonstratsioon</w:t>
                  </w:r>
                </w:p>
              </w:tc>
              <w:tc>
                <w:tcPr>
                  <w:tcW w:w="452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5F63" w:rsidRDefault="00ED3D76">
                  <w:pPr>
                    <w:widowControl w:val="0"/>
                    <w:spacing w:before="240" w:after="240" w:line="240" w:lineRule="auto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leiab töö tegemiseks sobivad materjalid, võimalused ja lahendused, et tagada töö omanäolisus, atraktiivsus ja edastatava info selgus</w:t>
                  </w:r>
                </w:p>
              </w:tc>
            </w:tr>
            <w:tr w:rsidR="00B35F63">
              <w:tc>
                <w:tcPr>
                  <w:tcW w:w="4529" w:type="dxa"/>
                </w:tcPr>
                <w:p w:rsidR="00B35F63" w:rsidRDefault="00ED3D76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praktiline demonstratsioon</w:t>
                  </w:r>
                </w:p>
              </w:tc>
              <w:tc>
                <w:tcPr>
                  <w:tcW w:w="452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5F63" w:rsidRDefault="00ED3D76">
                  <w:pPr>
                    <w:widowControl w:val="0"/>
                    <w:spacing w:before="240" w:after="240" w:line="240" w:lineRule="auto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kujundab majutus- ja toitlustusettevõttes  töötamiseks vajalikke trükiseid (menüüd, reklaamplakatid, tootepakendid, etiketid jms)</w:t>
                  </w:r>
                </w:p>
              </w:tc>
            </w:tr>
            <w:tr w:rsidR="00B35F63">
              <w:tc>
                <w:tcPr>
                  <w:tcW w:w="4529" w:type="dxa"/>
                </w:tcPr>
                <w:p w:rsidR="00B35F63" w:rsidRDefault="00ED3D76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praktiline demonstratsioon</w:t>
                  </w:r>
                </w:p>
              </w:tc>
              <w:tc>
                <w:tcPr>
                  <w:tcW w:w="452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5F63" w:rsidRDefault="00ED3D76">
                  <w:pPr>
                    <w:widowControl w:val="0"/>
                    <w:spacing w:before="240" w:after="240" w:line="240" w:lineRule="auto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teeb vahet RGB ja CMYK värvisüsteemidel ja oskab neid õigesti kasutada</w:t>
                  </w:r>
                </w:p>
              </w:tc>
            </w:tr>
            <w:tr w:rsidR="00B35F63">
              <w:tc>
                <w:tcPr>
                  <w:tcW w:w="4529" w:type="dxa"/>
                </w:tcPr>
                <w:p w:rsidR="00B35F63" w:rsidRDefault="00ED3D76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praktiline demonstratsioon</w:t>
                  </w:r>
                </w:p>
              </w:tc>
              <w:tc>
                <w:tcPr>
                  <w:tcW w:w="452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5F63" w:rsidRDefault="00ED3D76">
                  <w:pPr>
                    <w:widowControl w:val="0"/>
                    <w:spacing w:before="240" w:after="240" w:line="240" w:lineRule="auto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teeb vahet raster- ja vektorgraafikal</w:t>
                  </w:r>
                </w:p>
              </w:tc>
            </w:tr>
            <w:tr w:rsidR="00B35F63">
              <w:tc>
                <w:tcPr>
                  <w:tcW w:w="4529" w:type="dxa"/>
                </w:tcPr>
                <w:p w:rsidR="00B35F63" w:rsidRDefault="00ED3D76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suuline refleksioon</w:t>
                  </w:r>
                </w:p>
              </w:tc>
              <w:tc>
                <w:tcPr>
                  <w:tcW w:w="452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5F63" w:rsidRDefault="00ED3D7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selgitab ja põhjendab kavandatud töö vajalikkust ettev</w:t>
                  </w:r>
                  <w:r w:rsidR="00805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ttele</w:t>
                  </w:r>
                </w:p>
              </w:tc>
            </w:tr>
            <w:tr w:rsidR="00B35F63">
              <w:tc>
                <w:tcPr>
                  <w:tcW w:w="4529" w:type="dxa"/>
                </w:tcPr>
                <w:p w:rsidR="00B35F63" w:rsidRDefault="00ED3D76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suuline esitlus</w:t>
                  </w:r>
                </w:p>
              </w:tc>
              <w:tc>
                <w:tcPr>
                  <w:tcW w:w="452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5F63" w:rsidRDefault="00ED3D7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esitleb valminud töid kaasõppijatele</w:t>
                  </w:r>
                </w:p>
              </w:tc>
            </w:tr>
          </w:tbl>
          <w:p w:rsidR="00B35F63" w:rsidRDefault="00B35F6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35F63" w:rsidRDefault="00B35F6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F63" w:rsidRDefault="00ED3D76">
      <w:pPr>
        <w:widowControl w:val="0"/>
        <w:numPr>
          <w:ilvl w:val="0"/>
          <w:numId w:val="5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e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B35F63" w:rsidTr="00B35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B35F63" w:rsidRDefault="00ED3D76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/>
              </w:rPr>
              <w:t xml:space="preserve">Koolitaja andmed.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/>
              </w:rPr>
              <w:t>Tuua ära koolitaja(te) ees- ja perenimi ning kursuse läbiviimiseks vajalikku kompetentsust näitav kvalifikatsioon või vastav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62D83" w:rsidRDefault="00A62D83" w:rsidP="00A62D8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Tiit Lepp on </w:t>
            </w:r>
            <w:r w:rsidRPr="00A62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A62D83">
              <w:rPr>
                <w:rFonts w:ascii="Times New Roman" w:eastAsia="Times New Roman" w:hAnsi="Times New Roman" w:cs="Times New Roman"/>
                <w:sz w:val="24"/>
                <w:szCs w:val="24"/>
              </w:rPr>
              <w:t>lõpetanud Tartu Kõrgema Kunstikooli fotograafia eriala. Õpetaja/õppejõu kogemus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ega</w:t>
            </w:r>
            <w:r w:rsidRPr="00A62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ligi 20 aastat.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Hetkel n</w:t>
            </w:r>
            <w:r w:rsidRPr="00A62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Kõrgema Kunstikooli </w:t>
            </w:r>
            <w:proofErr w:type="spellStart"/>
            <w:r w:rsidRPr="00A62D83">
              <w:rPr>
                <w:rFonts w:ascii="Times New Roman" w:eastAsia="Times New Roman" w:hAnsi="Times New Roman" w:cs="Times New Roman"/>
                <w:sz w:val="24"/>
                <w:szCs w:val="24"/>
              </w:rPr>
              <w:t>Pallas</w:t>
            </w:r>
            <w:proofErr w:type="spellEnd"/>
            <w:r w:rsidRPr="00A62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kui Tartu Kunstikooli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õppejõud-koolitaja</w:t>
            </w:r>
            <w:r w:rsidRPr="00A62D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2D83">
              <w:rPr>
                <w:rFonts w:ascii="Times New Roman" w:eastAsia="Times New Roman" w:hAnsi="Times New Roman" w:cs="Times New Roman"/>
                <w:sz w:val="24"/>
                <w:szCs w:val="24"/>
              </w:rPr>
              <w:t>Õpeta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tavad</w:t>
            </w:r>
            <w:r w:rsidRPr="00A62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kursus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62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fotograafiakursused, küljendamine, värvihaldus jm. </w:t>
            </w:r>
          </w:p>
          <w:p w:rsidR="00B35F63" w:rsidRDefault="00A62D83" w:rsidP="00A62D8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D83">
              <w:rPr>
                <w:rFonts w:ascii="Times New Roman" w:eastAsia="Times New Roman" w:hAnsi="Times New Roman" w:cs="Times New Roman"/>
                <w:sz w:val="24"/>
                <w:szCs w:val="24"/>
              </w:rPr>
              <w:t>Vabakutseline kujundaja alates 1994 (raamatute, ajakirjade ja brošüüride kujundamine/küljendamine, sh ajakirjad „Eesti Loomaarstlik Ringvaade“, „Eesti Loodus“, „GO reisiajakiri“, fotoajakiri „</w:t>
            </w:r>
            <w:proofErr w:type="spellStart"/>
            <w:r w:rsidRPr="00A62D83">
              <w:rPr>
                <w:rFonts w:ascii="Times New Roman" w:eastAsia="Times New Roman" w:hAnsi="Times New Roman" w:cs="Times New Roman"/>
                <w:sz w:val="24"/>
                <w:szCs w:val="24"/>
              </w:rPr>
              <w:t>Cheese</w:t>
            </w:r>
            <w:proofErr w:type="spellEnd"/>
            <w:r w:rsidRPr="00A62D83">
              <w:rPr>
                <w:rFonts w:ascii="Times New Roman" w:eastAsia="Times New Roman" w:hAnsi="Times New Roman" w:cs="Times New Roman"/>
                <w:sz w:val="24"/>
                <w:szCs w:val="24"/>
              </w:rPr>
              <w:t>“). Teinud kaastööd mitmete muuseumite ekspositsioonide kujundamisel (Lennusadam, TÜ loodusmuuseum, Tallina teletorn, Eesti Ajaloomuuseum, Eesti Tervishoiumuuseum).</w:t>
            </w:r>
          </w:p>
          <w:p w:rsidR="00A62D83" w:rsidRDefault="00A62D83" w:rsidP="00A62D8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Valgamaa Kutseõppekeskuse täiskasvanute koolitaja.</w:t>
            </w:r>
            <w:bookmarkStart w:id="2" w:name="_GoBack"/>
            <w:bookmarkEnd w:id="2"/>
          </w:p>
        </w:tc>
      </w:tr>
    </w:tbl>
    <w:p w:rsidR="00B35F63" w:rsidRDefault="00B35F6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F63" w:rsidRDefault="00B35F6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F63" w:rsidRDefault="00ED3D7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Kadri Vallimäe- </w:t>
      </w:r>
      <w:proofErr w:type="spell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Pähk</w:t>
      </w:r>
      <w:proofErr w:type="spellEnd"/>
    </w:p>
    <w:p w:rsidR="00B35F63" w:rsidRDefault="00ED3D76">
      <w:pPr>
        <w:widowControl w:val="0"/>
        <w:shd w:val="clear" w:color="auto" w:fill="FFFFFF"/>
        <w:spacing w:before="240" w:after="0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Teenindusvaldkonna juhtõpetaja</w:t>
      </w:r>
    </w:p>
    <w:p w:rsidR="00B35F63" w:rsidRDefault="00ED3D76">
      <w:pPr>
        <w:widowControl w:val="0"/>
        <w:shd w:val="clear" w:color="auto" w:fill="FFFFFF"/>
        <w:spacing w:before="240" w:after="0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kadri.vallimae-pahk@vkok.ee</w:t>
      </w:r>
    </w:p>
    <w:p w:rsidR="00B35F63" w:rsidRDefault="00B35F6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:rsidR="00B35F63" w:rsidRDefault="00B35F63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:rsidR="00B35F63" w:rsidRDefault="00B35F63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B35F63">
      <w:headerReference w:type="default" r:id="rId8"/>
      <w:footerReference w:type="default" r:id="rId9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FDF" w:rsidRDefault="00C27FDF">
      <w:pPr>
        <w:spacing w:after="0" w:line="240" w:lineRule="auto"/>
      </w:pPr>
      <w:r>
        <w:separator/>
      </w:r>
    </w:p>
  </w:endnote>
  <w:endnote w:type="continuationSeparator" w:id="0">
    <w:p w:rsidR="00C27FDF" w:rsidRDefault="00C2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F63" w:rsidRDefault="00ED3D76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FDF" w:rsidRDefault="00C27FDF">
      <w:pPr>
        <w:spacing w:after="0" w:line="240" w:lineRule="auto"/>
      </w:pPr>
      <w:r>
        <w:separator/>
      </w:r>
    </w:p>
  </w:footnote>
  <w:footnote w:type="continuationSeparator" w:id="0">
    <w:p w:rsidR="00C27FDF" w:rsidRDefault="00C27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F63" w:rsidRDefault="00ED3D76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>
          <wp:extent cx="1192616" cy="629975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526504" cy="610601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35F63" w:rsidRDefault="00B35F63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10C4"/>
    <w:multiLevelType w:val="multilevel"/>
    <w:tmpl w:val="A112C0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681D25"/>
    <w:multiLevelType w:val="multilevel"/>
    <w:tmpl w:val="9B3863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D45C28"/>
    <w:multiLevelType w:val="multilevel"/>
    <w:tmpl w:val="8348E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B45FED"/>
    <w:multiLevelType w:val="multilevel"/>
    <w:tmpl w:val="8A869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95F7480"/>
    <w:multiLevelType w:val="multilevel"/>
    <w:tmpl w:val="37FE8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F63"/>
    <w:rsid w:val="00172BB4"/>
    <w:rsid w:val="002966F4"/>
    <w:rsid w:val="003165C7"/>
    <w:rsid w:val="00446956"/>
    <w:rsid w:val="004E6319"/>
    <w:rsid w:val="00604429"/>
    <w:rsid w:val="008051E2"/>
    <w:rsid w:val="008B6426"/>
    <w:rsid w:val="0092625B"/>
    <w:rsid w:val="00927B90"/>
    <w:rsid w:val="00A62D83"/>
    <w:rsid w:val="00B35F63"/>
    <w:rsid w:val="00C27FDF"/>
    <w:rsid w:val="00ED3D76"/>
    <w:rsid w:val="00F0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B2A2"/>
  <w15:docId w15:val="{AA360B06-89B8-4F67-9859-B35E248F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t5lio5gzUC29B5QCzrfacaiVIg==">AMUW2mVh6777cazgOkYnOkqnI6uHtnc89SUFt5NJ7FD5bDuws9C2i2xmaR/ZaaoSuZi52G8J3UFlU+oTCdUbs1VN/dpU12GAmhCogopQgv73uMkOrIg9wThrtk0QTJFjn/WUEPqaYcwT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918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Pille Raudam</cp:lastModifiedBy>
  <cp:revision>3</cp:revision>
  <dcterms:created xsi:type="dcterms:W3CDTF">2021-12-22T08:13:00Z</dcterms:created>
  <dcterms:modified xsi:type="dcterms:W3CDTF">2022-01-05T13:16:00Z</dcterms:modified>
</cp:coreProperties>
</file>